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601" w:rsidRDefault="002B36A3" w:rsidP="00E456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36A3">
        <w:rPr>
          <w:rFonts w:ascii="Times New Roman" w:hAnsi="Times New Roman" w:cs="Times New Roman"/>
          <w:b/>
          <w:bCs/>
          <w:sz w:val="28"/>
          <w:szCs w:val="28"/>
        </w:rPr>
        <w:t>Консультация для родителей</w:t>
      </w:r>
    </w:p>
    <w:p w:rsidR="002B36A3" w:rsidRDefault="002B36A3" w:rsidP="00E456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36A3">
        <w:rPr>
          <w:rFonts w:ascii="Times New Roman" w:hAnsi="Times New Roman" w:cs="Times New Roman"/>
          <w:b/>
          <w:bCs/>
          <w:sz w:val="28"/>
          <w:szCs w:val="28"/>
        </w:rPr>
        <w:t>«Развитие мелкой моторики рук в процессе детского творчества»</w:t>
      </w:r>
    </w:p>
    <w:p w:rsidR="00E45601" w:rsidRPr="002B36A3" w:rsidRDefault="00E45601" w:rsidP="00E4560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2B36A3" w:rsidRPr="002B36A3" w:rsidRDefault="002B36A3" w:rsidP="00E456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6A3">
        <w:rPr>
          <w:rFonts w:ascii="Times New Roman" w:hAnsi="Times New Roman" w:cs="Times New Roman"/>
          <w:sz w:val="28"/>
          <w:szCs w:val="28"/>
        </w:rPr>
        <w:t>Важнейшим достижением человека, позволившим ему использовать общечеловеческий опыт, как прошлый, так и настоящий, явилось речевое общение, которое развивалось на основе трудовой деятельности. Любому возрасту, как своеобразному и качественно специфическому периоду жизни человека, соответствует и определённый тип деятельности – ведущая деятельность. Как справедливо указывали Л. С. Выготский и А. В. Запорожец, только согласованное функционирование двух систем: эмоциональной сферы и интеллекта, их единство и взаимодействие могут обеспечить успешное выполнение любых форм деятельности человека. А для этого надо развивать у детей познавательный интерес к окружающему миру, стремление за всем наблюдать, сравнивать, осознавать, поставленные перед ребёнком цели. В процессе детского творчества, с использованием разных методов, приёмов, а так же нетрадиционных приёмов художественного творчества. Это даёт возможность сформировать координацию движений пальцев рук, развить речевую и умственную деятельность и подготовить ребёнка к школе. Готовность ребёнка к обучению в школе в большей мере определяется и его сенсорным развитием. «Движение пальцев рук исторически, в ходе развития человека, оказались тесно связаны с речевой функцией» - М. М. Кольцова исследователь детской речи. Чем раньше будут созданы условия для накопления ребёнком сенсорного опыта, тем успешней будет его обучение в школе.</w:t>
      </w:r>
    </w:p>
    <w:p w:rsidR="002B36A3" w:rsidRPr="002B36A3" w:rsidRDefault="002B36A3" w:rsidP="00E456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6A3">
        <w:rPr>
          <w:rFonts w:ascii="Times New Roman" w:hAnsi="Times New Roman" w:cs="Times New Roman"/>
          <w:sz w:val="28"/>
          <w:szCs w:val="28"/>
        </w:rPr>
        <w:t>Для этого родители и педагоги должны создать условия. Что можно использовать для реализации этой важной задачи?</w:t>
      </w:r>
    </w:p>
    <w:p w:rsidR="002B36A3" w:rsidRPr="002B36A3" w:rsidRDefault="002B36A3" w:rsidP="00E456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6A3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2B36A3">
        <w:rPr>
          <w:rFonts w:ascii="Times New Roman" w:hAnsi="Times New Roman" w:cs="Times New Roman"/>
          <w:sz w:val="28"/>
          <w:szCs w:val="28"/>
        </w:rPr>
        <w:t xml:space="preserve">Подбор настольно – печатных игр и дидактических игр, таких как, пирамидки, вкладыши, мозаики, </w:t>
      </w:r>
      <w:proofErr w:type="spellStart"/>
      <w:r w:rsidRPr="002B36A3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Pr="002B36A3">
        <w:rPr>
          <w:rFonts w:ascii="Times New Roman" w:hAnsi="Times New Roman" w:cs="Times New Roman"/>
          <w:sz w:val="28"/>
          <w:szCs w:val="28"/>
        </w:rPr>
        <w:t xml:space="preserve">, разрезные картинки, конструкторы разных моделей (начать лучше с </w:t>
      </w:r>
      <w:proofErr w:type="spellStart"/>
      <w:r w:rsidRPr="002B36A3">
        <w:rPr>
          <w:rFonts w:ascii="Times New Roman" w:hAnsi="Times New Roman" w:cs="Times New Roman"/>
          <w:sz w:val="28"/>
          <w:szCs w:val="28"/>
        </w:rPr>
        <w:t>лего</w:t>
      </w:r>
      <w:proofErr w:type="spellEnd"/>
      <w:r w:rsidRPr="002B36A3">
        <w:rPr>
          <w:rFonts w:ascii="Times New Roman" w:hAnsi="Times New Roman" w:cs="Times New Roman"/>
          <w:sz w:val="28"/>
          <w:szCs w:val="28"/>
        </w:rPr>
        <w:t>, «Определи на ощупь предмет» и так далее.</w:t>
      </w:r>
      <w:proofErr w:type="gramEnd"/>
    </w:p>
    <w:p w:rsidR="002B36A3" w:rsidRPr="002B36A3" w:rsidRDefault="002B36A3" w:rsidP="00E456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6A3">
        <w:rPr>
          <w:rFonts w:ascii="Times New Roman" w:hAnsi="Times New Roman" w:cs="Times New Roman"/>
          <w:sz w:val="28"/>
          <w:szCs w:val="28"/>
        </w:rPr>
        <w:t xml:space="preserve">2. Пальчиковые игры на основе народных </w:t>
      </w:r>
      <w:proofErr w:type="spellStart"/>
      <w:r w:rsidRPr="002B36A3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Pr="002B36A3">
        <w:rPr>
          <w:rFonts w:ascii="Times New Roman" w:hAnsi="Times New Roman" w:cs="Times New Roman"/>
          <w:sz w:val="28"/>
          <w:szCs w:val="28"/>
        </w:rPr>
        <w:t xml:space="preserve"> «Сорока – белобока», «Идёт коза рогатая», «Ладушки» и так далее.</w:t>
      </w:r>
    </w:p>
    <w:p w:rsidR="002B36A3" w:rsidRPr="002B36A3" w:rsidRDefault="002B36A3" w:rsidP="00E456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6A3">
        <w:rPr>
          <w:rFonts w:ascii="Times New Roman" w:hAnsi="Times New Roman" w:cs="Times New Roman"/>
          <w:sz w:val="28"/>
          <w:szCs w:val="28"/>
        </w:rPr>
        <w:t>3. Приобрести литературу «Пальчиковые игры».</w:t>
      </w:r>
    </w:p>
    <w:p w:rsidR="002B36A3" w:rsidRPr="002B36A3" w:rsidRDefault="002B36A3" w:rsidP="00E456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6A3">
        <w:rPr>
          <w:rFonts w:ascii="Times New Roman" w:hAnsi="Times New Roman" w:cs="Times New Roman"/>
          <w:sz w:val="28"/>
          <w:szCs w:val="28"/>
        </w:rPr>
        <w:t>4. Работа с бумагой аппликации, техника «оригами», «</w:t>
      </w:r>
      <w:proofErr w:type="spellStart"/>
      <w:r w:rsidRPr="002B36A3">
        <w:rPr>
          <w:rFonts w:ascii="Times New Roman" w:hAnsi="Times New Roman" w:cs="Times New Roman"/>
          <w:sz w:val="28"/>
          <w:szCs w:val="28"/>
        </w:rPr>
        <w:t>квиллинг</w:t>
      </w:r>
      <w:proofErr w:type="spellEnd"/>
      <w:r w:rsidRPr="002B36A3"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 w:rsidRPr="002B36A3">
        <w:rPr>
          <w:rFonts w:ascii="Times New Roman" w:hAnsi="Times New Roman" w:cs="Times New Roman"/>
          <w:sz w:val="28"/>
          <w:szCs w:val="28"/>
        </w:rPr>
        <w:t>декупаж</w:t>
      </w:r>
      <w:proofErr w:type="spellEnd"/>
      <w:r w:rsidRPr="002B36A3">
        <w:rPr>
          <w:rFonts w:ascii="Times New Roman" w:hAnsi="Times New Roman" w:cs="Times New Roman"/>
          <w:sz w:val="28"/>
          <w:szCs w:val="28"/>
        </w:rPr>
        <w:t>» (обрывать, резать, скручивать, складывать бумагу) .</w:t>
      </w:r>
    </w:p>
    <w:p w:rsidR="002B36A3" w:rsidRPr="002B36A3" w:rsidRDefault="002B36A3" w:rsidP="00E456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6A3">
        <w:rPr>
          <w:rFonts w:ascii="Times New Roman" w:hAnsi="Times New Roman" w:cs="Times New Roman"/>
          <w:sz w:val="28"/>
          <w:szCs w:val="28"/>
        </w:rPr>
        <w:t>5. Конечно же, лепка из глины, пластилина, теста, массы для лепки (сейчас в магазине всё это можно приобрести) .</w:t>
      </w:r>
    </w:p>
    <w:p w:rsidR="002B36A3" w:rsidRPr="002B36A3" w:rsidRDefault="002B36A3" w:rsidP="00E456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6A3">
        <w:rPr>
          <w:rFonts w:ascii="Times New Roman" w:hAnsi="Times New Roman" w:cs="Times New Roman"/>
          <w:sz w:val="28"/>
          <w:szCs w:val="28"/>
        </w:rPr>
        <w:t xml:space="preserve">6. Очень интересна техника </w:t>
      </w:r>
      <w:proofErr w:type="spellStart"/>
      <w:r w:rsidRPr="002B36A3">
        <w:rPr>
          <w:rFonts w:ascii="Times New Roman" w:hAnsi="Times New Roman" w:cs="Times New Roman"/>
          <w:sz w:val="28"/>
          <w:szCs w:val="28"/>
        </w:rPr>
        <w:t>пластилинография</w:t>
      </w:r>
      <w:proofErr w:type="spellEnd"/>
      <w:r w:rsidRPr="002B36A3">
        <w:rPr>
          <w:rFonts w:ascii="Times New Roman" w:hAnsi="Times New Roman" w:cs="Times New Roman"/>
          <w:sz w:val="28"/>
          <w:szCs w:val="28"/>
        </w:rPr>
        <w:t>, штампование, пальчиковое рисование красками, крупой, разные графические упражнения.</w:t>
      </w:r>
    </w:p>
    <w:p w:rsidR="002B36A3" w:rsidRPr="002B36A3" w:rsidRDefault="002B36A3" w:rsidP="00E456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6A3">
        <w:rPr>
          <w:rFonts w:ascii="Times New Roman" w:hAnsi="Times New Roman" w:cs="Times New Roman"/>
          <w:sz w:val="28"/>
          <w:szCs w:val="28"/>
        </w:rPr>
        <w:t>7. Приобрести сенсорные модули, если есть возможность посещать сенсорные комнаты, игры в «сухом» бассейне.</w:t>
      </w:r>
    </w:p>
    <w:p w:rsidR="002B36A3" w:rsidRPr="002B36A3" w:rsidRDefault="002B36A3" w:rsidP="00E456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6A3">
        <w:rPr>
          <w:rFonts w:ascii="Times New Roman" w:hAnsi="Times New Roman" w:cs="Times New Roman"/>
          <w:sz w:val="28"/>
          <w:szCs w:val="28"/>
        </w:rPr>
        <w:t>8. Работа с разными видами «шнуровок», застёгивание пуговиц разных размеров.</w:t>
      </w:r>
    </w:p>
    <w:p w:rsidR="002B36A3" w:rsidRPr="002B36A3" w:rsidRDefault="002B36A3" w:rsidP="00E456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36A3">
        <w:rPr>
          <w:rFonts w:ascii="Times New Roman" w:hAnsi="Times New Roman" w:cs="Times New Roman"/>
          <w:sz w:val="28"/>
          <w:szCs w:val="28"/>
        </w:rPr>
        <w:t>9. Пальчиковый театр.</w:t>
      </w:r>
    </w:p>
    <w:p w:rsidR="002B36A3" w:rsidRPr="002B36A3" w:rsidRDefault="002B36A3" w:rsidP="00E456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6A3">
        <w:rPr>
          <w:rFonts w:ascii="Times New Roman" w:hAnsi="Times New Roman" w:cs="Times New Roman"/>
          <w:sz w:val="28"/>
          <w:szCs w:val="28"/>
        </w:rPr>
        <w:lastRenderedPageBreak/>
        <w:t>Можно своими руками изготовить различные игры и пособия для развития мелкой моторики. Самое главное проявить любовь и терпение, не всегда всё сразу получится у ребёнка. У вашего малыша должно быть желание играть с вами. Если вы вместе со своим ребёнком будете изготавливать предметы для игр и занятий, это вызовет дополнительное желание и массу положительных эмоций, как у ребенка, так и у вас.</w:t>
      </w:r>
    </w:p>
    <w:p w:rsidR="002B36A3" w:rsidRPr="002B36A3" w:rsidRDefault="002B36A3" w:rsidP="00E456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36A3">
        <w:rPr>
          <w:rFonts w:ascii="Times New Roman" w:hAnsi="Times New Roman" w:cs="Times New Roman"/>
          <w:sz w:val="28"/>
          <w:szCs w:val="28"/>
        </w:rPr>
        <w:t>Желаю вам и вашему малышу успехов.</w:t>
      </w:r>
    </w:p>
    <w:p w:rsidR="00E350A5" w:rsidRDefault="00E45601" w:rsidP="00E45601">
      <w:pPr>
        <w:spacing w:after="0" w:line="240" w:lineRule="auto"/>
        <w:ind w:firstLine="709"/>
        <w:jc w:val="both"/>
      </w:pPr>
      <w:bookmarkStart w:id="0" w:name="_GoBack"/>
      <w:bookmarkEnd w:id="0"/>
    </w:p>
    <w:sectPr w:rsidR="00E350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6A3"/>
    <w:rsid w:val="002B36A3"/>
    <w:rsid w:val="00323B8F"/>
    <w:rsid w:val="00717A24"/>
    <w:rsid w:val="00E45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34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443</Words>
  <Characters>2531</Characters>
  <Application>Microsoft Office Word</Application>
  <DocSecurity>0</DocSecurity>
  <Lines>21</Lines>
  <Paragraphs>5</Paragraphs>
  <ScaleCrop>false</ScaleCrop>
  <Company/>
  <LinksUpToDate>false</LinksUpToDate>
  <CharactersWithSpaces>2969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коник</dc:creator>
  <cp:lastModifiedBy>USER</cp:lastModifiedBy>
  <cp:revision>3</cp:revision>
  <dcterms:created xsi:type="dcterms:W3CDTF">2013-11-12T13:04:00Z</dcterms:created>
  <dcterms:modified xsi:type="dcterms:W3CDTF">2013-11-13T06:03:00Z</dcterms:modified>
</cp:coreProperties>
</file>